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00" w:rsidRPr="00956288" w:rsidRDefault="006F7600" w:rsidP="00956288">
      <w:pPr>
        <w:pStyle w:val="Default"/>
        <w:spacing w:line="360" w:lineRule="auto"/>
        <w:jc w:val="center"/>
        <w:rPr>
          <w:color w:val="auto"/>
        </w:rPr>
      </w:pPr>
      <w:r w:rsidRPr="00956288">
        <w:rPr>
          <w:b/>
          <w:bCs/>
          <w:color w:val="auto"/>
        </w:rPr>
        <w:t>ANEXO I</w:t>
      </w:r>
      <w:r w:rsidR="00C1443E">
        <w:rPr>
          <w:b/>
          <w:bCs/>
          <w:color w:val="auto"/>
        </w:rPr>
        <w:t>I</w:t>
      </w:r>
    </w:p>
    <w:p w:rsidR="006F7600" w:rsidRPr="00956288" w:rsidRDefault="00AE5843" w:rsidP="00956288">
      <w:pPr>
        <w:pStyle w:val="Default"/>
        <w:spacing w:line="360" w:lineRule="auto"/>
        <w:jc w:val="center"/>
        <w:rPr>
          <w:color w:val="auto"/>
        </w:rPr>
      </w:pPr>
      <w:r>
        <w:rPr>
          <w:b/>
          <w:bCs/>
          <w:color w:val="auto"/>
        </w:rPr>
        <w:t>CONTEÚDO PROGRAMÁTICO</w:t>
      </w:r>
    </w:p>
    <w:p w:rsidR="006F7600" w:rsidRDefault="006F7600" w:rsidP="00956288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B4477E" w:rsidRDefault="00AF0BA2" w:rsidP="00956288">
      <w:pPr>
        <w:pStyle w:val="Default"/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I </w:t>
      </w:r>
      <w:r w:rsidR="00C1443E">
        <w:rPr>
          <w:b/>
          <w:bCs/>
          <w:color w:val="auto"/>
        </w:rPr>
        <w:t xml:space="preserve">– </w:t>
      </w:r>
      <w:r w:rsidR="00B4477E">
        <w:rPr>
          <w:b/>
          <w:bCs/>
          <w:color w:val="auto"/>
        </w:rPr>
        <w:t>Conteúdo para as questões de L</w:t>
      </w:r>
      <w:r w:rsidR="00BB333B">
        <w:rPr>
          <w:b/>
          <w:bCs/>
          <w:color w:val="auto"/>
        </w:rPr>
        <w:t xml:space="preserve">íngua Portuguesa, Matemática e </w:t>
      </w:r>
      <w:r w:rsidR="00B4477E">
        <w:rPr>
          <w:b/>
          <w:bCs/>
          <w:color w:val="auto"/>
        </w:rPr>
        <w:t>Conhecimen</w:t>
      </w:r>
      <w:r w:rsidR="001E452E">
        <w:rPr>
          <w:b/>
          <w:bCs/>
          <w:color w:val="auto"/>
        </w:rPr>
        <w:t>tos Gerais para todos os cargos</w:t>
      </w:r>
      <w:r w:rsidR="00133B09">
        <w:rPr>
          <w:b/>
          <w:bCs/>
          <w:color w:val="auto"/>
        </w:rPr>
        <w:t xml:space="preserve">. </w:t>
      </w:r>
    </w:p>
    <w:p w:rsidR="00B4477E" w:rsidRPr="00956288" w:rsidRDefault="00B4477E" w:rsidP="00956288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9E7160" w:rsidRPr="00622CF4" w:rsidRDefault="006F7600" w:rsidP="00622C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2CF4">
        <w:rPr>
          <w:rFonts w:ascii="Arial" w:hAnsi="Arial" w:cs="Arial"/>
          <w:b/>
          <w:bCs/>
          <w:sz w:val="24"/>
          <w:szCs w:val="24"/>
        </w:rPr>
        <w:t xml:space="preserve">a) Língua Portuguesa: </w:t>
      </w:r>
      <w:r w:rsidRPr="00622CF4">
        <w:rPr>
          <w:rFonts w:ascii="Arial" w:hAnsi="Arial" w:cs="Arial"/>
          <w:sz w:val="24"/>
          <w:szCs w:val="24"/>
        </w:rPr>
        <w:t>leitura e análise de texto, compreensão do texto, significado contextual de palavras e expressões,</w:t>
      </w:r>
      <w:r w:rsidR="00B4477E" w:rsidRPr="00622CF4">
        <w:rPr>
          <w:rFonts w:ascii="Arial" w:hAnsi="Arial" w:cs="Arial"/>
          <w:sz w:val="24"/>
          <w:szCs w:val="24"/>
        </w:rPr>
        <w:t xml:space="preserve"> interpretação de textos</w:t>
      </w:r>
      <w:r w:rsidR="00BA37DA" w:rsidRPr="00622CF4">
        <w:rPr>
          <w:rFonts w:ascii="Arial" w:hAnsi="Arial" w:cs="Arial"/>
          <w:sz w:val="24"/>
          <w:szCs w:val="24"/>
        </w:rPr>
        <w:t>,</w:t>
      </w:r>
      <w:r w:rsidRPr="00622CF4">
        <w:rPr>
          <w:rFonts w:ascii="Arial" w:hAnsi="Arial" w:cs="Arial"/>
          <w:sz w:val="24"/>
          <w:szCs w:val="24"/>
        </w:rPr>
        <w:t xml:space="preserve"> noções de fonética, acentuação gráfica, ortografia, semântica, </w:t>
      </w:r>
      <w:r w:rsidR="00B4477E" w:rsidRPr="00622CF4">
        <w:rPr>
          <w:rFonts w:ascii="Arial" w:hAnsi="Arial" w:cs="Arial"/>
          <w:sz w:val="24"/>
          <w:szCs w:val="24"/>
        </w:rPr>
        <w:t xml:space="preserve">sintaxe, </w:t>
      </w:r>
      <w:r w:rsidRPr="00622CF4">
        <w:rPr>
          <w:rFonts w:ascii="Arial" w:hAnsi="Arial" w:cs="Arial"/>
          <w:sz w:val="24"/>
          <w:szCs w:val="24"/>
        </w:rPr>
        <w:t xml:space="preserve">colocação pronominal, pontuação, estrutura das palavras, estilística. </w:t>
      </w:r>
      <w:r w:rsidR="00622CF4">
        <w:rPr>
          <w:rFonts w:ascii="Arial" w:hAnsi="Arial" w:cs="Arial"/>
          <w:sz w:val="24"/>
          <w:szCs w:val="24"/>
        </w:rPr>
        <w:t>D</w:t>
      </w:r>
      <w:r w:rsidR="009E7160" w:rsidRPr="00622CF4">
        <w:rPr>
          <w:rFonts w:ascii="Arial" w:eastAsia="Times New Roman" w:hAnsi="Arial" w:cs="Arial"/>
          <w:sz w:val="24"/>
          <w:szCs w:val="24"/>
        </w:rPr>
        <w:t xml:space="preserve">omínio da norma do português contemporâneo sob os seguintes aspectos: clareza, coesão e coerência textual, estruturação da </w:t>
      </w:r>
      <w:r w:rsidR="00622CF4">
        <w:rPr>
          <w:rFonts w:ascii="Arial" w:eastAsia="Times New Roman" w:hAnsi="Arial" w:cs="Arial"/>
          <w:sz w:val="24"/>
          <w:szCs w:val="24"/>
        </w:rPr>
        <w:t>frase e períodos complexos.</w:t>
      </w:r>
    </w:p>
    <w:p w:rsidR="006F7600" w:rsidRPr="00956288" w:rsidRDefault="006F7600" w:rsidP="00956288">
      <w:pPr>
        <w:pStyle w:val="Default"/>
        <w:spacing w:line="360" w:lineRule="auto"/>
        <w:jc w:val="both"/>
        <w:rPr>
          <w:color w:val="auto"/>
        </w:rPr>
      </w:pPr>
    </w:p>
    <w:p w:rsidR="006F7600" w:rsidRDefault="006F7600" w:rsidP="00956288">
      <w:pPr>
        <w:pStyle w:val="Default"/>
        <w:spacing w:line="360" w:lineRule="auto"/>
        <w:jc w:val="both"/>
        <w:rPr>
          <w:color w:val="auto"/>
        </w:rPr>
      </w:pPr>
      <w:r w:rsidRPr="00956288">
        <w:rPr>
          <w:b/>
          <w:bCs/>
          <w:color w:val="auto"/>
        </w:rPr>
        <w:t>b) Matemática:</w:t>
      </w:r>
      <w:r w:rsidRPr="00956288">
        <w:rPr>
          <w:color w:val="auto"/>
        </w:rPr>
        <w:t xml:space="preserve"> noções de matemática financeira, juros simples e juros compostos, geometria, progressão geométrica, progressão aritmética, análise combinatória, probabilidade, operações fundamentais (números inteiros e fracionários), potenciação e radiciação, sistema de medidas (decimais e não decimais), regra de três, porcentagem, equações de primeiro e segundo grau</w:t>
      </w:r>
      <w:r w:rsidR="00B4477E">
        <w:rPr>
          <w:color w:val="auto"/>
        </w:rPr>
        <w:t>, raciocínio lógico</w:t>
      </w:r>
      <w:r w:rsidRPr="00956288">
        <w:rPr>
          <w:color w:val="auto"/>
        </w:rPr>
        <w:t xml:space="preserve">. </w:t>
      </w:r>
    </w:p>
    <w:p w:rsidR="00443E0B" w:rsidRPr="00956288" w:rsidRDefault="00443E0B" w:rsidP="00956288">
      <w:pPr>
        <w:pStyle w:val="Default"/>
        <w:spacing w:line="360" w:lineRule="auto"/>
        <w:jc w:val="both"/>
        <w:rPr>
          <w:color w:val="auto"/>
        </w:rPr>
      </w:pPr>
    </w:p>
    <w:p w:rsidR="00BA37DA" w:rsidRDefault="006F7600" w:rsidP="00BA37DA">
      <w:pPr>
        <w:pStyle w:val="Default"/>
        <w:spacing w:line="360" w:lineRule="auto"/>
        <w:jc w:val="both"/>
        <w:rPr>
          <w:color w:val="auto"/>
        </w:rPr>
      </w:pPr>
      <w:r w:rsidRPr="00956288">
        <w:rPr>
          <w:b/>
          <w:bCs/>
          <w:color w:val="auto"/>
        </w:rPr>
        <w:t xml:space="preserve">c) Conhecimentos gerais: </w:t>
      </w:r>
      <w:r w:rsidR="00BA37DA" w:rsidRPr="00BA37DA">
        <w:t>Políticas públicas; Legislação pública; Legislação do servidor público;</w:t>
      </w:r>
      <w:r w:rsidR="00BA37DA">
        <w:t xml:space="preserve"> </w:t>
      </w:r>
      <w:r w:rsidR="00BA37DA" w:rsidRPr="00BA37DA">
        <w:t xml:space="preserve">Composição, atuação e responsabilidades dos poderes Executivo, Legislativo e Judiciário. Legislação: a) Constituição Federal; b) Constituição Estadual </w:t>
      </w:r>
      <w:r w:rsidR="00025666">
        <w:t>–</w:t>
      </w:r>
      <w:r w:rsidR="00BA37DA" w:rsidRPr="00BA37DA">
        <w:t xml:space="preserve"> SC</w:t>
      </w:r>
      <w:r w:rsidR="00025666">
        <w:t>;</w:t>
      </w:r>
      <w:r w:rsidR="00BA37DA" w:rsidRPr="00BA37DA">
        <w:t xml:space="preserve"> c) Lei Orgânica do Município de </w:t>
      </w:r>
      <w:r w:rsidR="002F6A5C">
        <w:t>Macieira</w:t>
      </w:r>
      <w:r w:rsidR="00BA37DA" w:rsidRPr="00BA37DA">
        <w:t>; d) Lei de responsabilidade fiscal; Tópicos atuais, relevantes e amplamente divulgados,</w:t>
      </w:r>
      <w:r w:rsidR="00025666">
        <w:t xml:space="preserve"> em áreas diversificadas, tais c</w:t>
      </w:r>
      <w:r w:rsidR="00BA37DA" w:rsidRPr="00BA37DA">
        <w:t>omo: política, economia, sociedade, educação, tecnologia, energia, relações internacionais, desenvolvimento sustentável, segurança e ecologia, e suas vinculações históricas. Fundamentos históricos e geográficos do mundo, país, estado e município, tais como: a)</w:t>
      </w:r>
      <w:r w:rsidR="00025666">
        <w:t xml:space="preserve"> </w:t>
      </w:r>
      <w:r w:rsidR="00BA37DA" w:rsidRPr="00BA37DA">
        <w:t>Aspectos históricos e geográficos do município; b)</w:t>
      </w:r>
      <w:r w:rsidR="00025666">
        <w:t xml:space="preserve"> </w:t>
      </w:r>
      <w:r w:rsidR="00BA37DA" w:rsidRPr="00BA37DA">
        <w:t>O espaço mundial contemporâneo: países centrais e regiões periféricas; recentes mudanças no mundo atual; conflitos étnico-sociais; globalização; relações internacionais; c)</w:t>
      </w:r>
      <w:r w:rsidR="00025666">
        <w:t xml:space="preserve"> </w:t>
      </w:r>
      <w:r w:rsidR="00BA37DA" w:rsidRPr="00BA37DA">
        <w:t>Formação econômico-social e espacial: dinâmica e estrutura da população; indicadores socioeconômicos; atividades econômicas rurais e urbanas; complexos regionais; problemas sociais; d)</w:t>
      </w:r>
      <w:r w:rsidR="00025666">
        <w:t xml:space="preserve"> </w:t>
      </w:r>
      <w:r w:rsidR="00BA37DA" w:rsidRPr="00BA37DA">
        <w:t>Desenvolvimento sustentável: problemas ambientais; ação governamental e da sociedade</w:t>
      </w:r>
      <w:r w:rsidR="00025666">
        <w:t>;</w:t>
      </w:r>
      <w:r w:rsidR="00BA37DA" w:rsidRPr="00BA37DA">
        <w:t xml:space="preserve"> </w:t>
      </w:r>
      <w:r w:rsidR="00BA37DA">
        <w:t xml:space="preserve">e) </w:t>
      </w:r>
      <w:r w:rsidR="00BA37DA" w:rsidRPr="00BA37DA">
        <w:t>Atualidades envolvendo questões sobre meio ambiente, segurança, campanhas preventivas e educativas, tecnologia, ecologia, política, economia, arte e cultura</w:t>
      </w:r>
      <w:r w:rsidR="00025666">
        <w:t>;</w:t>
      </w:r>
      <w:r w:rsidR="00443E0B">
        <w:t xml:space="preserve"> </w:t>
      </w:r>
      <w:r w:rsidR="00BA37DA">
        <w:rPr>
          <w:color w:val="auto"/>
        </w:rPr>
        <w:t xml:space="preserve">f) </w:t>
      </w:r>
      <w:r w:rsidR="00BA37DA" w:rsidRPr="00BA37DA">
        <w:rPr>
          <w:color w:val="auto"/>
        </w:rPr>
        <w:t xml:space="preserve">Atualidades relativas ao País, ao Estado de Santa Catarina e ao Município de </w:t>
      </w:r>
      <w:r w:rsidR="002F6A5C">
        <w:rPr>
          <w:color w:val="auto"/>
        </w:rPr>
        <w:t>Macieira</w:t>
      </w:r>
      <w:r w:rsidR="00BA37DA" w:rsidRPr="00BA37DA">
        <w:rPr>
          <w:color w:val="auto"/>
        </w:rPr>
        <w:t>.</w:t>
      </w:r>
    </w:p>
    <w:p w:rsidR="00B4477E" w:rsidRDefault="00133B09" w:rsidP="00133B09">
      <w:pPr>
        <w:pStyle w:val="Default"/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 xml:space="preserve">II – </w:t>
      </w:r>
      <w:r w:rsidR="00B4477E">
        <w:rPr>
          <w:b/>
          <w:bCs/>
          <w:color w:val="auto"/>
        </w:rPr>
        <w:t xml:space="preserve">Conteúdo sugerido para as questões </w:t>
      </w:r>
      <w:r w:rsidR="001A5750">
        <w:rPr>
          <w:b/>
          <w:bCs/>
          <w:color w:val="auto"/>
        </w:rPr>
        <w:t>de Conhecimentos E</w:t>
      </w:r>
      <w:r w:rsidR="00B4477E">
        <w:rPr>
          <w:b/>
          <w:bCs/>
          <w:color w:val="auto"/>
        </w:rPr>
        <w:t>specíficos</w:t>
      </w:r>
      <w:r>
        <w:rPr>
          <w:b/>
          <w:bCs/>
          <w:color w:val="auto"/>
        </w:rPr>
        <w:t xml:space="preserve">. </w:t>
      </w:r>
    </w:p>
    <w:p w:rsidR="00B4477E" w:rsidRDefault="00B4477E" w:rsidP="00956288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DE0A18" w:rsidRPr="00850D20" w:rsidRDefault="0076579B" w:rsidP="00133B09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de Educação Básica</w:t>
      </w:r>
      <w:r w:rsidR="00F817E6">
        <w:rPr>
          <w:rFonts w:ascii="Arial" w:hAnsi="Arial" w:cs="Arial"/>
          <w:sz w:val="24"/>
          <w:szCs w:val="24"/>
        </w:rPr>
        <w:t xml:space="preserve"> – </w:t>
      </w:r>
      <w:r w:rsidR="00025666" w:rsidRPr="0023209E">
        <w:rPr>
          <w:rFonts w:ascii="Arial" w:hAnsi="Arial" w:cs="Arial"/>
          <w:b/>
          <w:sz w:val="24"/>
          <w:szCs w:val="24"/>
        </w:rPr>
        <w:t>(Pedagogo)</w:t>
      </w:r>
    </w:p>
    <w:p w:rsidR="00850D20" w:rsidRPr="0076579B" w:rsidRDefault="00850D20" w:rsidP="00850D20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E0A18" w:rsidRDefault="00DE0A18" w:rsidP="00B740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Concepções de Educação e Escola;</w:t>
      </w:r>
      <w:r w:rsidR="00B74042">
        <w:rPr>
          <w:rFonts w:ascii="Arial" w:hAnsi="Arial" w:cs="Arial"/>
          <w:sz w:val="24"/>
          <w:szCs w:val="24"/>
        </w:rPr>
        <w:t xml:space="preserve"> 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4"/>
          <w:szCs w:val="24"/>
        </w:rPr>
        <w:t>A concepção de Educação e do cuidar na Educação Infantil;</w:t>
      </w:r>
      <w:r w:rsidR="00B74042">
        <w:rPr>
          <w:rFonts w:ascii="Arial" w:hAnsi="Arial" w:cs="Arial"/>
          <w:sz w:val="24"/>
          <w:szCs w:val="24"/>
        </w:rPr>
        <w:t xml:space="preserve"> 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4"/>
          <w:szCs w:val="24"/>
        </w:rPr>
        <w:t>Teorias do conhecimento, do desenvolvimento e da aprendizagem em suas</w:t>
      </w:r>
      <w:r w:rsidR="00B74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diferentes abordagens e concepções pedagógico-</w:t>
      </w:r>
      <w:proofErr w:type="gramStart"/>
      <w:r>
        <w:rPr>
          <w:rFonts w:ascii="Arial" w:hAnsi="Arial" w:cs="Arial"/>
          <w:sz w:val="24"/>
          <w:szCs w:val="24"/>
        </w:rPr>
        <w:t>metodológicas;</w:t>
      </w:r>
      <w:proofErr w:type="gramEnd"/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4"/>
          <w:szCs w:val="24"/>
        </w:rPr>
        <w:t>Tendências educacionais na sala de aula: planejamento, currículo, regimento,</w:t>
      </w:r>
      <w:r w:rsidR="00B74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metodologias, projetos e avaliação;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4"/>
          <w:szCs w:val="24"/>
        </w:rPr>
        <w:t>Projeto Político-pedagógico;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4"/>
          <w:szCs w:val="24"/>
        </w:rPr>
        <w:t>A unidade educacional como espaço de formação continuada e de</w:t>
      </w:r>
    </w:p>
    <w:p w:rsidR="00DE0A18" w:rsidRDefault="00DE0A18" w:rsidP="00B740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aperfeiçoamento</w:t>
      </w:r>
      <w:proofErr w:type="gramEnd"/>
      <w:r>
        <w:rPr>
          <w:rFonts w:ascii="Arial" w:hAnsi="Arial" w:cs="Arial"/>
          <w:sz w:val="24"/>
          <w:szCs w:val="24"/>
        </w:rPr>
        <w:t xml:space="preserve"> profissional voltado para a qualificação da ação docente;</w:t>
      </w:r>
      <w:r w:rsidR="00B74042">
        <w:rPr>
          <w:rFonts w:ascii="Arial" w:hAnsi="Arial" w:cs="Arial"/>
          <w:sz w:val="24"/>
          <w:szCs w:val="24"/>
        </w:rPr>
        <w:t xml:space="preserve"> 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4"/>
          <w:szCs w:val="24"/>
        </w:rPr>
        <w:t>Interdisciplinaridade e temas transversais;</w:t>
      </w:r>
      <w:r w:rsidR="00B74042">
        <w:rPr>
          <w:rFonts w:ascii="Arial" w:hAnsi="Arial" w:cs="Arial"/>
          <w:sz w:val="24"/>
          <w:szCs w:val="24"/>
        </w:rPr>
        <w:t xml:space="preserve"> 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4"/>
          <w:szCs w:val="24"/>
        </w:rPr>
        <w:t>Função Social da Escola e o compromisso social do educador;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4"/>
          <w:szCs w:val="24"/>
        </w:rPr>
        <w:t>O ser educador: a pessoa do professor no processo de ensinar e de aprender;</w:t>
      </w:r>
      <w:r w:rsidR="00B74042">
        <w:rPr>
          <w:rFonts w:ascii="Arial" w:hAnsi="Arial" w:cs="Arial"/>
          <w:sz w:val="24"/>
          <w:szCs w:val="24"/>
        </w:rPr>
        <w:t xml:space="preserve"> 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4"/>
          <w:szCs w:val="24"/>
        </w:rPr>
        <w:t>Gestão Democrática;</w:t>
      </w:r>
      <w:r w:rsidR="00B74042">
        <w:rPr>
          <w:rFonts w:ascii="Arial" w:hAnsi="Arial" w:cs="Arial"/>
          <w:sz w:val="24"/>
          <w:szCs w:val="24"/>
        </w:rPr>
        <w:t xml:space="preserve"> 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4"/>
          <w:szCs w:val="24"/>
        </w:rPr>
        <w:t>A diversidade como princípio para a formação de valores democráticos;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4"/>
          <w:szCs w:val="24"/>
        </w:rPr>
        <w:t>Educação inclusiva;</w:t>
      </w:r>
      <w:r w:rsidR="00B74042">
        <w:rPr>
          <w:rFonts w:ascii="Arial" w:hAnsi="Arial" w:cs="Arial"/>
          <w:sz w:val="24"/>
          <w:szCs w:val="24"/>
        </w:rPr>
        <w:t xml:space="preserve"> 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4"/>
          <w:szCs w:val="24"/>
        </w:rPr>
        <w:t>Alfabetização e Letramento: o desenvolvimento da competência leitora e os</w:t>
      </w:r>
    </w:p>
    <w:p w:rsidR="00A71D45" w:rsidRDefault="00DE0A18" w:rsidP="002F6A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saberes</w:t>
      </w:r>
      <w:proofErr w:type="gramEnd"/>
      <w:r>
        <w:rPr>
          <w:rFonts w:ascii="Arial" w:hAnsi="Arial" w:cs="Arial"/>
          <w:sz w:val="24"/>
          <w:szCs w:val="24"/>
        </w:rPr>
        <w:t xml:space="preserve"> escolares nas diversas áreas de conhecimento</w:t>
      </w:r>
      <w:r w:rsidR="00B74042">
        <w:rPr>
          <w:rFonts w:ascii="Arial" w:hAnsi="Arial" w:cs="Arial"/>
          <w:sz w:val="24"/>
          <w:szCs w:val="24"/>
        </w:rPr>
        <w:t>.</w:t>
      </w:r>
      <w:r w:rsidR="002F6A5C">
        <w:rPr>
          <w:rFonts w:ascii="Arial" w:hAnsi="Arial" w:cs="Arial"/>
          <w:sz w:val="24"/>
          <w:szCs w:val="24"/>
        </w:rPr>
        <w:t xml:space="preserve"> </w:t>
      </w:r>
      <w:r w:rsidR="00B74042">
        <w:rPr>
          <w:rFonts w:ascii="Arial" w:hAnsi="Arial" w:cs="Arial"/>
          <w:sz w:val="24"/>
          <w:szCs w:val="24"/>
        </w:rPr>
        <w:t xml:space="preserve">Fases cognitivas, Noções da História da Educação. Teorias do conhecimento, do desenvolvimento e da aprendizagem em suas diferentes abordagens e concepções pedagógico-metodológicas; </w:t>
      </w:r>
      <w:r w:rsidR="00B74042">
        <w:rPr>
          <w:rFonts w:ascii="Symbol" w:hAnsi="Symbol" w:cs="Symbol"/>
          <w:sz w:val="20"/>
          <w:szCs w:val="20"/>
        </w:rPr>
        <w:t></w:t>
      </w:r>
      <w:r w:rsidR="00B74042">
        <w:rPr>
          <w:rFonts w:ascii="Arial" w:hAnsi="Arial" w:cs="Arial"/>
          <w:sz w:val="24"/>
          <w:szCs w:val="24"/>
        </w:rPr>
        <w:t>Tendências educacionais na sala de aula: planejamento, currículo, regimento, metodologias, projetos e avaliação; Projeto Político-pedagógico;</w:t>
      </w:r>
      <w:r w:rsidR="0023209E">
        <w:rPr>
          <w:rFonts w:ascii="Arial" w:hAnsi="Arial" w:cs="Arial"/>
          <w:sz w:val="24"/>
          <w:szCs w:val="24"/>
        </w:rPr>
        <w:t xml:space="preserve"> </w:t>
      </w:r>
      <w:r w:rsidR="00B74042">
        <w:rPr>
          <w:rFonts w:ascii="Symbol" w:hAnsi="Symbol" w:cs="Symbol"/>
          <w:sz w:val="20"/>
          <w:szCs w:val="20"/>
        </w:rPr>
        <w:t></w:t>
      </w:r>
      <w:r w:rsidR="00B74042">
        <w:rPr>
          <w:rFonts w:ascii="Arial" w:hAnsi="Arial" w:cs="Arial"/>
          <w:sz w:val="24"/>
          <w:szCs w:val="24"/>
        </w:rPr>
        <w:t xml:space="preserve">A unidade educacional como espaço de formação continuada e de aperfeiçoamento profissional voltado para a qualificação da ação </w:t>
      </w:r>
      <w:proofErr w:type="gramStart"/>
      <w:r w:rsidR="00B74042">
        <w:rPr>
          <w:rFonts w:ascii="Arial" w:hAnsi="Arial" w:cs="Arial"/>
          <w:sz w:val="24"/>
          <w:szCs w:val="24"/>
        </w:rPr>
        <w:t>docente;</w:t>
      </w:r>
      <w:proofErr w:type="gramEnd"/>
      <w:r w:rsidR="00B74042">
        <w:rPr>
          <w:rFonts w:ascii="Symbol" w:hAnsi="Symbol" w:cs="Symbol"/>
          <w:sz w:val="20"/>
          <w:szCs w:val="20"/>
        </w:rPr>
        <w:t></w:t>
      </w:r>
      <w:r w:rsidR="00B74042">
        <w:rPr>
          <w:rFonts w:ascii="Arial" w:hAnsi="Arial" w:cs="Arial"/>
          <w:sz w:val="24"/>
          <w:szCs w:val="24"/>
        </w:rPr>
        <w:t xml:space="preserve">Interdisciplinaridade e temas transversais. Proposta Curricular de Santa Catarina e </w:t>
      </w:r>
      <w:proofErr w:type="spellStart"/>
      <w:r w:rsidR="00B74042">
        <w:rPr>
          <w:rFonts w:ascii="Arial" w:hAnsi="Arial" w:cs="Arial"/>
          <w:sz w:val="24"/>
          <w:szCs w:val="24"/>
        </w:rPr>
        <w:t>PCNs</w:t>
      </w:r>
      <w:proofErr w:type="spellEnd"/>
      <w:r w:rsidR="00B74042">
        <w:rPr>
          <w:rFonts w:ascii="Arial" w:hAnsi="Arial" w:cs="Arial"/>
          <w:sz w:val="24"/>
          <w:szCs w:val="24"/>
        </w:rPr>
        <w:t>.</w:t>
      </w:r>
      <w:r w:rsidR="0076579B">
        <w:rPr>
          <w:rFonts w:ascii="Arial" w:hAnsi="Arial" w:cs="Arial"/>
          <w:sz w:val="24"/>
          <w:szCs w:val="24"/>
        </w:rPr>
        <w:t xml:space="preserve">  </w:t>
      </w:r>
      <w:r w:rsidR="00A71D45">
        <w:rPr>
          <w:rFonts w:ascii="Arial" w:hAnsi="Arial" w:cs="Arial"/>
          <w:sz w:val="24"/>
          <w:szCs w:val="24"/>
        </w:rPr>
        <w:t xml:space="preserve">Concepções de Educação e Escola; </w:t>
      </w:r>
      <w:r w:rsidR="00A71D45">
        <w:rPr>
          <w:rFonts w:ascii="Symbol" w:hAnsi="Symbol" w:cs="Symbol"/>
          <w:sz w:val="20"/>
          <w:szCs w:val="20"/>
        </w:rPr>
        <w:t></w:t>
      </w:r>
      <w:r w:rsidR="00A71D45" w:rsidRPr="003C2D1D">
        <w:rPr>
          <w:rFonts w:ascii="Arial" w:hAnsi="Arial" w:cs="Arial"/>
          <w:sz w:val="24"/>
          <w:szCs w:val="24"/>
        </w:rPr>
        <w:t xml:space="preserve"> Função Social da Escola e o compromisso social do educador; O ser educador: a pessoa do professor no processo de ensinar e de aprender;</w:t>
      </w:r>
      <w:proofErr w:type="gramStart"/>
      <w:r w:rsidR="00A71D45" w:rsidRPr="003C2D1D">
        <w:rPr>
          <w:rFonts w:ascii="Arial" w:hAnsi="Arial" w:cs="Arial"/>
          <w:sz w:val="24"/>
          <w:szCs w:val="24"/>
        </w:rPr>
        <w:t xml:space="preserve">  </w:t>
      </w:r>
      <w:proofErr w:type="gramEnd"/>
      <w:r w:rsidR="00A71D45" w:rsidRPr="003C2D1D">
        <w:rPr>
          <w:rFonts w:ascii="Arial" w:hAnsi="Arial" w:cs="Arial"/>
          <w:sz w:val="24"/>
          <w:szCs w:val="24"/>
        </w:rPr>
        <w:t>A diversidade como princípio para a formação de valores democráticos; Educação inclusiva. Fases cognitivas, Histórica da Educação Inclusiva no Brasil e no Mundo. Legislação sobre Inclusão do Estado de Santa Catarina e Nacional.</w:t>
      </w:r>
    </w:p>
    <w:p w:rsidR="001E452E" w:rsidRDefault="001E452E" w:rsidP="002F6A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E452E" w:rsidSect="001E452E"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16" w:rsidRDefault="00E87716" w:rsidP="00850D20">
      <w:pPr>
        <w:spacing w:after="0" w:line="240" w:lineRule="auto"/>
      </w:pPr>
      <w:r>
        <w:separator/>
      </w:r>
    </w:p>
  </w:endnote>
  <w:endnote w:type="continuationSeparator" w:id="0">
    <w:p w:rsidR="00E87716" w:rsidRDefault="00E87716" w:rsidP="0085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9830"/>
      <w:docPartObj>
        <w:docPartGallery w:val="Page Numbers (Bottom of Page)"/>
        <w:docPartUnique/>
      </w:docPartObj>
    </w:sdtPr>
    <w:sdtEndPr/>
    <w:sdtContent>
      <w:p w:rsidR="00850D20" w:rsidRDefault="00F51EA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E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D20" w:rsidRDefault="00850D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16" w:rsidRDefault="00E87716" w:rsidP="00850D20">
      <w:pPr>
        <w:spacing w:after="0" w:line="240" w:lineRule="auto"/>
      </w:pPr>
      <w:r>
        <w:separator/>
      </w:r>
    </w:p>
  </w:footnote>
  <w:footnote w:type="continuationSeparator" w:id="0">
    <w:p w:rsidR="00E87716" w:rsidRDefault="00E87716" w:rsidP="00850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03C"/>
    <w:multiLevelType w:val="hybridMultilevel"/>
    <w:tmpl w:val="F786831E"/>
    <w:lvl w:ilvl="0" w:tplc="882EF534">
      <w:start w:val="1"/>
      <w:numFmt w:val="lowerLetter"/>
      <w:lvlText w:val="%1)"/>
      <w:lvlJc w:val="left"/>
      <w:pPr>
        <w:ind w:left="37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A27E8"/>
    <w:multiLevelType w:val="hybridMultilevel"/>
    <w:tmpl w:val="D2BE76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4E"/>
    <w:rsid w:val="00025666"/>
    <w:rsid w:val="000347FF"/>
    <w:rsid w:val="00071865"/>
    <w:rsid w:val="00096240"/>
    <w:rsid w:val="000C5ABB"/>
    <w:rsid w:val="00133B09"/>
    <w:rsid w:val="001A5750"/>
    <w:rsid w:val="001E452E"/>
    <w:rsid w:val="0023209E"/>
    <w:rsid w:val="00283D02"/>
    <w:rsid w:val="002844EB"/>
    <w:rsid w:val="002B6D9C"/>
    <w:rsid w:val="002F6A5C"/>
    <w:rsid w:val="00316085"/>
    <w:rsid w:val="0039299A"/>
    <w:rsid w:val="003C2D1D"/>
    <w:rsid w:val="0043298E"/>
    <w:rsid w:val="00435F4E"/>
    <w:rsid w:val="00443E0B"/>
    <w:rsid w:val="004E4180"/>
    <w:rsid w:val="00580BA6"/>
    <w:rsid w:val="005A552D"/>
    <w:rsid w:val="005C7815"/>
    <w:rsid w:val="005F14C2"/>
    <w:rsid w:val="0061632A"/>
    <w:rsid w:val="00622CF4"/>
    <w:rsid w:val="0063453E"/>
    <w:rsid w:val="00645E48"/>
    <w:rsid w:val="00664E46"/>
    <w:rsid w:val="006A2D88"/>
    <w:rsid w:val="006F7600"/>
    <w:rsid w:val="0076579B"/>
    <w:rsid w:val="0082305B"/>
    <w:rsid w:val="00850D20"/>
    <w:rsid w:val="008649CE"/>
    <w:rsid w:val="00936BA8"/>
    <w:rsid w:val="00952D34"/>
    <w:rsid w:val="00956288"/>
    <w:rsid w:val="009E7160"/>
    <w:rsid w:val="00A270E7"/>
    <w:rsid w:val="00A53525"/>
    <w:rsid w:val="00A71D45"/>
    <w:rsid w:val="00AC41CD"/>
    <w:rsid w:val="00AE24FE"/>
    <w:rsid w:val="00AE5843"/>
    <w:rsid w:val="00AF0BA2"/>
    <w:rsid w:val="00B40EC1"/>
    <w:rsid w:val="00B42795"/>
    <w:rsid w:val="00B4477E"/>
    <w:rsid w:val="00B74042"/>
    <w:rsid w:val="00BA37DA"/>
    <w:rsid w:val="00BB333B"/>
    <w:rsid w:val="00BF348A"/>
    <w:rsid w:val="00C1443E"/>
    <w:rsid w:val="00C32C44"/>
    <w:rsid w:val="00C6612A"/>
    <w:rsid w:val="00DE0A18"/>
    <w:rsid w:val="00E03F35"/>
    <w:rsid w:val="00E04BF0"/>
    <w:rsid w:val="00E128F4"/>
    <w:rsid w:val="00E60F71"/>
    <w:rsid w:val="00E87716"/>
    <w:rsid w:val="00E95E47"/>
    <w:rsid w:val="00EC4108"/>
    <w:rsid w:val="00EF3AB7"/>
    <w:rsid w:val="00F2799B"/>
    <w:rsid w:val="00F30FF0"/>
    <w:rsid w:val="00F51EA1"/>
    <w:rsid w:val="00F52336"/>
    <w:rsid w:val="00F817E6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435F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35F4E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Default">
    <w:name w:val="Default"/>
    <w:rsid w:val="006F76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info">
    <w:name w:val="textinfo"/>
    <w:basedOn w:val="Fontepargpadro"/>
    <w:rsid w:val="003C2D1D"/>
  </w:style>
  <w:style w:type="paragraph" w:styleId="Rodap">
    <w:name w:val="footer"/>
    <w:basedOn w:val="Normal"/>
    <w:link w:val="RodapChar"/>
    <w:uiPriority w:val="99"/>
    <w:unhideWhenUsed/>
    <w:rsid w:val="00BA37D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BA37DA"/>
    <w:rPr>
      <w:rFonts w:ascii="Calibri" w:eastAsia="Calibri" w:hAnsi="Calibri" w:cs="Times New Roman"/>
    </w:rPr>
  </w:style>
  <w:style w:type="paragraph" w:customStyle="1" w:styleId="western">
    <w:name w:val="western"/>
    <w:basedOn w:val="Normal"/>
    <w:uiPriority w:val="99"/>
    <w:rsid w:val="00BA37DA"/>
    <w:pPr>
      <w:spacing w:before="100" w:after="119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A2D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850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50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435F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35F4E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Default">
    <w:name w:val="Default"/>
    <w:rsid w:val="006F76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info">
    <w:name w:val="textinfo"/>
    <w:basedOn w:val="Fontepargpadro"/>
    <w:rsid w:val="003C2D1D"/>
  </w:style>
  <w:style w:type="paragraph" w:styleId="Rodap">
    <w:name w:val="footer"/>
    <w:basedOn w:val="Normal"/>
    <w:link w:val="RodapChar"/>
    <w:uiPriority w:val="99"/>
    <w:unhideWhenUsed/>
    <w:rsid w:val="00BA37D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BA37DA"/>
    <w:rPr>
      <w:rFonts w:ascii="Calibri" w:eastAsia="Calibri" w:hAnsi="Calibri" w:cs="Times New Roman"/>
    </w:rPr>
  </w:style>
  <w:style w:type="paragraph" w:customStyle="1" w:styleId="western">
    <w:name w:val="western"/>
    <w:basedOn w:val="Normal"/>
    <w:uiPriority w:val="99"/>
    <w:rsid w:val="00BA37DA"/>
    <w:pPr>
      <w:spacing w:before="100" w:after="119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A2D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850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5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Rôse Maria</dc:creator>
  <cp:lastModifiedBy>Diamond</cp:lastModifiedBy>
  <cp:revision>2</cp:revision>
  <dcterms:created xsi:type="dcterms:W3CDTF">2016-03-02T18:32:00Z</dcterms:created>
  <dcterms:modified xsi:type="dcterms:W3CDTF">2016-03-02T18:32:00Z</dcterms:modified>
</cp:coreProperties>
</file>